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1A51" w14:textId="4136D4A3" w:rsidR="00CA34DF" w:rsidRDefault="001F1660" w:rsidP="00911C98">
      <w:pPr>
        <w:pStyle w:val="Section"/>
      </w:pPr>
      <w:bookmarkStart w:id="0" w:name="_GoBack"/>
      <w:bookmarkEnd w:id="0"/>
      <w:r>
        <w:t>Religious discrimination Bill 2019 and healthcare</w:t>
      </w:r>
    </w:p>
    <w:p w14:paraId="10507929" w14:textId="01A75EB3" w:rsidR="005B7D81" w:rsidRDefault="001F1660" w:rsidP="005B7D81">
      <w:pPr>
        <w:pStyle w:val="Intro"/>
      </w:pPr>
      <w:r>
        <w:t xml:space="preserve">The Federal Government has released </w:t>
      </w:r>
      <w:r w:rsidR="004C524F">
        <w:t xml:space="preserve">its </w:t>
      </w:r>
      <w:r w:rsidR="00692627">
        <w:t xml:space="preserve">second </w:t>
      </w:r>
      <w:r w:rsidR="004C524F">
        <w:t>draft</w:t>
      </w:r>
      <w:r>
        <w:t xml:space="preserve"> Religious Discrimination Bill.  </w:t>
      </w:r>
      <w:r w:rsidR="00DE1351">
        <w:t>T</w:t>
      </w:r>
      <w:r w:rsidR="002F5538">
        <w:t xml:space="preserve">he </w:t>
      </w:r>
      <w:r w:rsidR="004C524F">
        <w:t xml:space="preserve">Bill </w:t>
      </w:r>
      <w:r w:rsidR="00C82BC1">
        <w:t>strengthens</w:t>
      </w:r>
      <w:r w:rsidR="00692627">
        <w:t xml:space="preserve"> the ability of </w:t>
      </w:r>
      <w:r w:rsidR="002F5538">
        <w:t xml:space="preserve">health professionals to refuse </w:t>
      </w:r>
      <w:r w:rsidR="00B475D4">
        <w:t>treatment</w:t>
      </w:r>
      <w:r w:rsidR="00F579F3">
        <w:t xml:space="preserve"> to patients</w:t>
      </w:r>
      <w:r w:rsidR="002F5538">
        <w:t xml:space="preserve"> on religious grounds</w:t>
      </w:r>
      <w:r w:rsidR="00852FB2">
        <w:t xml:space="preserve"> </w:t>
      </w:r>
      <w:r w:rsidR="00B475D4">
        <w:t xml:space="preserve">and </w:t>
      </w:r>
      <w:r w:rsidR="00852FB2">
        <w:t>express views which impact on your healthcare</w:t>
      </w:r>
      <w:r w:rsidR="004C524F">
        <w:t xml:space="preserve">. These rules </w:t>
      </w:r>
      <w:r w:rsidR="002F5538">
        <w:t>will have significant impacts on</w:t>
      </w:r>
      <w:r w:rsidR="004C524F">
        <w:t xml:space="preserve"> </w:t>
      </w:r>
      <w:r w:rsidR="00852FB2">
        <w:t xml:space="preserve">non-judgmental </w:t>
      </w:r>
      <w:r w:rsidR="004C524F">
        <w:t>access to</w:t>
      </w:r>
      <w:r w:rsidR="00EE4644">
        <w:t xml:space="preserve"> </w:t>
      </w:r>
      <w:r w:rsidR="004C524F">
        <w:t>healthcare for</w:t>
      </w:r>
      <w:r w:rsidR="002F5538">
        <w:t xml:space="preserve"> </w:t>
      </w:r>
      <w:r w:rsidR="00381ED1">
        <w:t xml:space="preserve">millions of </w:t>
      </w:r>
      <w:r w:rsidR="002F5538">
        <w:t>Australians.</w:t>
      </w:r>
    </w:p>
    <w:p w14:paraId="7A44C44D" w14:textId="77777777" w:rsidR="005B7D81" w:rsidRPr="00946434" w:rsidRDefault="00A5239E" w:rsidP="002A2377">
      <w:pPr>
        <w:pStyle w:val="Heading1"/>
      </w:pPr>
      <w:r>
        <w:t xml:space="preserve">What does </w:t>
      </w:r>
      <w:r w:rsidR="00AC3461">
        <w:t>the religious discrimination Bill 2019</w:t>
      </w:r>
      <w:r>
        <w:t xml:space="preserve"> do?</w:t>
      </w:r>
    </w:p>
    <w:p w14:paraId="3B2BB6D5" w14:textId="52EF3E2E" w:rsidR="00AC3461" w:rsidRDefault="00AC3461" w:rsidP="00AC3461">
      <w:r>
        <w:t xml:space="preserve">The Bill will prohibit discrimination </w:t>
      </w:r>
      <w:proofErr w:type="gramStart"/>
      <w:r>
        <w:t>on the basis of</w:t>
      </w:r>
      <w:proofErr w:type="gramEnd"/>
      <w:r>
        <w:t xml:space="preserve"> religious belief or activity (including having no religious belief or refusing to engage in religious activity) in certain areas of public life, such as employment, education</w:t>
      </w:r>
      <w:r w:rsidR="00083DCC">
        <w:t xml:space="preserve"> and the provision of goods and services</w:t>
      </w:r>
      <w:r>
        <w:t xml:space="preserve">.  </w:t>
      </w:r>
    </w:p>
    <w:p w14:paraId="1711E2C5" w14:textId="77777777" w:rsidR="00AC3461" w:rsidRDefault="00AC3461" w:rsidP="00AC3461">
      <w:r>
        <w:t xml:space="preserve">So, for example, it will provide protection in certain circumstances to someone who is: </w:t>
      </w:r>
    </w:p>
    <w:p w14:paraId="24356DCB" w14:textId="77777777" w:rsidR="00AC3461" w:rsidRDefault="00AC3461" w:rsidP="00AC3461">
      <w:pPr>
        <w:pStyle w:val="Bullet"/>
      </w:pPr>
      <w:r>
        <w:t>treated unfairly at work, or turned away from a restaurant or shop, because they have or don’t have a religious belief</w:t>
      </w:r>
    </w:p>
    <w:p w14:paraId="30C1D080" w14:textId="77777777" w:rsidR="00AC3461" w:rsidRDefault="002F5538" w:rsidP="00AC3461">
      <w:pPr>
        <w:pStyle w:val="Bullet"/>
      </w:pPr>
      <w:r>
        <w:t xml:space="preserve">unreasonably prevented from wearing religious dress as part of a work or school uniform. </w:t>
      </w:r>
    </w:p>
    <w:p w14:paraId="16688A7B" w14:textId="11610BEB" w:rsidR="002F5538" w:rsidRDefault="002F5538" w:rsidP="002F5538">
      <w:r>
        <w:t>But the problem is that the Bill introduce</w:t>
      </w:r>
      <w:r w:rsidR="007B4264">
        <w:t>s</w:t>
      </w:r>
      <w:r>
        <w:t xml:space="preserve"> special rules </w:t>
      </w:r>
      <w:r w:rsidR="007B4264">
        <w:t>strengthening the ability of</w:t>
      </w:r>
      <w:r>
        <w:t xml:space="preserve"> health professionals to refuse </w:t>
      </w:r>
      <w:r w:rsidR="007B4264">
        <w:t xml:space="preserve">treatment </w:t>
      </w:r>
      <w:r w:rsidR="00F579F3">
        <w:t xml:space="preserve">to patients </w:t>
      </w:r>
      <w:r>
        <w:t>on religious grounds.</w:t>
      </w:r>
      <w:r w:rsidR="004C524F">
        <w:t xml:space="preserve">  </w:t>
      </w:r>
      <w:r w:rsidR="00CC530A">
        <w:t xml:space="preserve">These rules are unprecedented and </w:t>
      </w:r>
      <w:r w:rsidR="004C524F">
        <w:t xml:space="preserve">will make it harder for </w:t>
      </w:r>
      <w:r w:rsidR="00B334A5">
        <w:t xml:space="preserve">health sector </w:t>
      </w:r>
      <w:r w:rsidR="004C524F">
        <w:t>employers and professional bodies to require health professionals to treat all patients, regardless of a health professional’s personal religious views.</w:t>
      </w:r>
      <w:r w:rsidR="00F579F3">
        <w:t xml:space="preserve">  The Bill also removes discrimination protections </w:t>
      </w:r>
      <w:r w:rsidR="00017C12">
        <w:t xml:space="preserve">for women, people with </w:t>
      </w:r>
      <w:r w:rsidR="00EB6842">
        <w:t>disabilities</w:t>
      </w:r>
      <w:r w:rsidR="00017C12">
        <w:t xml:space="preserve">, LGBTIQ+ people and others, when health professionals make </w:t>
      </w:r>
      <w:r w:rsidR="00964565">
        <w:t xml:space="preserve">certain religious </w:t>
      </w:r>
      <w:r w:rsidR="00017C12">
        <w:t>statements</w:t>
      </w:r>
      <w:r w:rsidR="00C93344">
        <w:t xml:space="preserve"> </w:t>
      </w:r>
      <w:r w:rsidR="0053339A">
        <w:t xml:space="preserve">which </w:t>
      </w:r>
      <w:r w:rsidR="00B334A5">
        <w:t>are</w:t>
      </w:r>
      <w:r w:rsidR="00964565">
        <w:t xml:space="preserve"> </w:t>
      </w:r>
      <w:r w:rsidR="00B334A5">
        <w:t>discriminatory</w:t>
      </w:r>
      <w:r w:rsidR="0053339A">
        <w:t>.</w:t>
      </w:r>
    </w:p>
    <w:p w14:paraId="43954B34" w14:textId="110527CD" w:rsidR="007D2EAD" w:rsidRDefault="009C2D2C" w:rsidP="002A2377">
      <w:pPr>
        <w:pStyle w:val="Heading2"/>
      </w:pPr>
      <w:r w:rsidRPr="002A2377">
        <w:t>compromising</w:t>
      </w:r>
      <w:r>
        <w:t xml:space="preserve"> access to healthcare for all</w:t>
      </w:r>
    </w:p>
    <w:p w14:paraId="69624100" w14:textId="77777777" w:rsidR="005D7C64" w:rsidRDefault="003B657C" w:rsidP="009C2D2C">
      <w:r>
        <w:t>D</w:t>
      </w:r>
      <w:r w:rsidR="009C2D2C">
        <w:t>octors, nurses,</w:t>
      </w:r>
      <w:r w:rsidR="005132E9">
        <w:t xml:space="preserve"> midwives,</w:t>
      </w:r>
      <w:r w:rsidR="009C2D2C">
        <w:t xml:space="preserve"> pharmacists and psychologists will be given greater protection to refuse treatment to </w:t>
      </w:r>
      <w:r w:rsidR="005132E9">
        <w:t>patients</w:t>
      </w:r>
      <w:r w:rsidR="009C2D2C">
        <w:t xml:space="preserve"> </w:t>
      </w:r>
      <w:r w:rsidR="005132E9">
        <w:t>on religious grounds</w:t>
      </w:r>
      <w:r w:rsidR="009C2D2C">
        <w:t>.</w:t>
      </w:r>
      <w:r w:rsidR="005D7C64">
        <w:t xml:space="preserve">  </w:t>
      </w:r>
    </w:p>
    <w:p w14:paraId="406C5595" w14:textId="067CEB97" w:rsidR="009C2D2C" w:rsidRDefault="009C2D2C" w:rsidP="009C2D2C">
      <w:r>
        <w:t xml:space="preserve">Health sector employers and professional bodies that impose policies and standards requiring health professionals to treat people based on need and without judgement may find them under challenge.  </w:t>
      </w:r>
    </w:p>
    <w:p w14:paraId="0E984E07" w14:textId="3F9A164B" w:rsidR="00814F9A" w:rsidRDefault="00614995" w:rsidP="009C2D2C">
      <w:r>
        <w:t>Section 8(</w:t>
      </w:r>
      <w:r w:rsidR="00B334A5">
        <w:t>6</w:t>
      </w:r>
      <w:r>
        <w:t xml:space="preserve">) of the Bill prevents </w:t>
      </w:r>
      <w:r w:rsidR="001F604B">
        <w:t xml:space="preserve">health sector </w:t>
      </w:r>
      <w:r>
        <w:t xml:space="preserve">employers and professional bodies from imposing additional requirements </w:t>
      </w:r>
      <w:r w:rsidR="00B334A5">
        <w:t xml:space="preserve">on </w:t>
      </w:r>
      <w:r w:rsidR="00543A24">
        <w:t xml:space="preserve">doctors, </w:t>
      </w:r>
      <w:r w:rsidR="00D26E4D">
        <w:t>nurses,</w:t>
      </w:r>
      <w:r w:rsidR="00964565">
        <w:t xml:space="preserve"> midwives,</w:t>
      </w:r>
      <w:r w:rsidR="00D26E4D">
        <w:t xml:space="preserve"> psychologists</w:t>
      </w:r>
      <w:r w:rsidR="00543A24">
        <w:t xml:space="preserve"> </w:t>
      </w:r>
      <w:r w:rsidR="00D26E4D">
        <w:t xml:space="preserve">and pharmacists </w:t>
      </w:r>
      <w:r>
        <w:t xml:space="preserve">which go beyond State or Territory laws allowing </w:t>
      </w:r>
      <w:r w:rsidR="003466FE">
        <w:t>conscientious objection</w:t>
      </w:r>
      <w:r w:rsidR="00775074">
        <w:t xml:space="preserve"> in healthcare</w:t>
      </w:r>
      <w:r w:rsidR="00B334A5">
        <w:t xml:space="preserve"> (such as State and Territory abortion and assisted dying laws)</w:t>
      </w:r>
      <w:r w:rsidR="00DA34E5">
        <w:t xml:space="preserve">.  </w:t>
      </w:r>
    </w:p>
    <w:p w14:paraId="1C4A8C45" w14:textId="7C87DCFA" w:rsidR="00614995" w:rsidRDefault="00DA34E5" w:rsidP="009C2D2C">
      <w:r>
        <w:t xml:space="preserve">For example, </w:t>
      </w:r>
      <w:r w:rsidR="00FD373D">
        <w:t>a</w:t>
      </w:r>
      <w:r w:rsidR="00874ED9">
        <w:t xml:space="preserve">n employing hospital or professional </w:t>
      </w:r>
      <w:r w:rsidR="00D56B83">
        <w:t xml:space="preserve">health </w:t>
      </w:r>
      <w:r w:rsidR="00874ED9">
        <w:t xml:space="preserve">body </w:t>
      </w:r>
      <w:r w:rsidR="00A8370C">
        <w:t xml:space="preserve">could not </w:t>
      </w:r>
      <w:r w:rsidR="0098149F">
        <w:t xml:space="preserve">fill a gap in a State or Territory abortion law </w:t>
      </w:r>
      <w:r w:rsidR="00EC012F">
        <w:t>by requiring</w:t>
      </w:r>
      <w:r w:rsidR="00A8370C">
        <w:t xml:space="preserve"> a doctor</w:t>
      </w:r>
      <w:r w:rsidR="00814F9A">
        <w:t xml:space="preserve"> or psychologist</w:t>
      </w:r>
      <w:r w:rsidR="00A8370C">
        <w:t xml:space="preserve"> to refer a patient to another treating </w:t>
      </w:r>
      <w:r w:rsidR="00814F9A">
        <w:t>professional</w:t>
      </w:r>
      <w:r w:rsidR="00A8370C">
        <w:t xml:space="preserve"> where</w:t>
      </w:r>
      <w:r w:rsidR="005D7C64">
        <w:t xml:space="preserve"> </w:t>
      </w:r>
      <w:r w:rsidR="00EC012F">
        <w:t xml:space="preserve">they object to </w:t>
      </w:r>
      <w:r w:rsidR="00293319">
        <w:t>treating the patient themselves</w:t>
      </w:r>
      <w:r w:rsidR="005D7C64">
        <w:t>.</w:t>
      </w:r>
    </w:p>
    <w:p w14:paraId="413BE5FB" w14:textId="21CFE60A" w:rsidR="00815DE5" w:rsidRDefault="009E560D" w:rsidP="00D1438B">
      <w:r>
        <w:t xml:space="preserve">When </w:t>
      </w:r>
      <w:r w:rsidR="003661DE">
        <w:t xml:space="preserve"> State and Territory laws are silent on conscientious objection</w:t>
      </w:r>
      <w:r w:rsidR="00976DD4">
        <w:t xml:space="preserve"> </w:t>
      </w:r>
      <w:r w:rsidR="003661DE">
        <w:t xml:space="preserve">(which is in the majority of health services), health sector </w:t>
      </w:r>
      <w:r w:rsidR="00D1438B">
        <w:t xml:space="preserve">employers and professional bodies will only be </w:t>
      </w:r>
      <w:r w:rsidR="00D1438B">
        <w:lastRenderedPageBreak/>
        <w:t>able to restrict or prevent a health professional</w:t>
      </w:r>
      <w:r w:rsidR="003661DE">
        <w:t xml:space="preserve"> from refusing treatment</w:t>
      </w:r>
      <w:r w:rsidR="00D1438B">
        <w:t xml:space="preserve"> </w:t>
      </w:r>
      <w:r w:rsidR="00D51966">
        <w:t xml:space="preserve">to a patient </w:t>
      </w:r>
      <w:r w:rsidR="00D1438B">
        <w:t xml:space="preserve">if it causes an </w:t>
      </w:r>
      <w:r w:rsidR="003661DE">
        <w:t>‘</w:t>
      </w:r>
      <w:r w:rsidR="00D1438B" w:rsidRPr="00DE1351">
        <w:t>unjustified adverse impact</w:t>
      </w:r>
      <w:r w:rsidR="003661DE">
        <w:t>’</w:t>
      </w:r>
      <w:r w:rsidR="00D1438B">
        <w:t xml:space="preserve"> on the service or the health of the patient (s 8(</w:t>
      </w:r>
      <w:r w:rsidR="00B334A5">
        <w:t>7</w:t>
      </w:r>
      <w:r w:rsidR="00D1438B">
        <w:t>)).</w:t>
      </w:r>
    </w:p>
    <w:p w14:paraId="53B38EC4" w14:textId="1C3360F7" w:rsidR="00DE1351" w:rsidRDefault="00815DE5" w:rsidP="005B7D81">
      <w:r>
        <w:t xml:space="preserve">When an adverse impact </w:t>
      </w:r>
      <w:r w:rsidR="00592A78">
        <w:t>to</w:t>
      </w:r>
      <w:r>
        <w:t xml:space="preserve"> patient health </w:t>
      </w:r>
      <w:r w:rsidR="00592A78">
        <w:t xml:space="preserve">or the service will be </w:t>
      </w:r>
      <w:r w:rsidR="00592A78">
        <w:rPr>
          <w:i/>
          <w:iCs/>
        </w:rPr>
        <w:t xml:space="preserve">justified </w:t>
      </w:r>
      <w:r w:rsidR="00592A78">
        <w:t>is not clear.</w:t>
      </w:r>
      <w:r w:rsidR="00CD29CE">
        <w:t xml:space="preserve">  For example, it is unclear whether </w:t>
      </w:r>
      <w:r w:rsidR="00DE1351">
        <w:t xml:space="preserve">the following </w:t>
      </w:r>
      <w:r w:rsidR="00282EE1">
        <w:t xml:space="preserve">employment </w:t>
      </w:r>
      <w:r w:rsidR="006B0F4D">
        <w:t xml:space="preserve">policies or </w:t>
      </w:r>
      <w:r w:rsidR="00282EE1">
        <w:t xml:space="preserve">professional </w:t>
      </w:r>
      <w:r w:rsidR="006B0F4D">
        <w:t>standards</w:t>
      </w:r>
      <w:r w:rsidR="00DE1351">
        <w:t xml:space="preserve"> will be</w:t>
      </w:r>
      <w:r w:rsidR="003836EB">
        <w:t>come</w:t>
      </w:r>
      <w:r w:rsidR="00DE1351">
        <w:t xml:space="preserve"> unlawful</w:t>
      </w:r>
      <w:r w:rsidR="003836EB">
        <w:t xml:space="preserve"> under the Bill</w:t>
      </w:r>
      <w:r w:rsidR="00DE1351">
        <w:t>:</w:t>
      </w:r>
    </w:p>
    <w:p w14:paraId="2A78EA8B" w14:textId="77777777" w:rsidR="006B0F4D" w:rsidRDefault="006B0F4D" w:rsidP="00DE1351">
      <w:pPr>
        <w:pStyle w:val="Bullet"/>
      </w:pPr>
      <w:r>
        <w:t>an obligation to refer a patient if a practitioner objects to treating them on religious grounds</w:t>
      </w:r>
    </w:p>
    <w:p w14:paraId="7BCA9B34" w14:textId="774B0F68" w:rsidR="00DE1351" w:rsidRDefault="006B0F4D" w:rsidP="00DE1351">
      <w:pPr>
        <w:pStyle w:val="Bullet"/>
      </w:pPr>
      <w:r>
        <w:t xml:space="preserve">an obligation to </w:t>
      </w:r>
      <w:r w:rsidR="00A5239E">
        <w:t xml:space="preserve">treat a patient if the patient’s health needs cannot be met by </w:t>
      </w:r>
      <w:r>
        <w:t>another practitioner</w:t>
      </w:r>
      <w:r w:rsidR="00A5239E">
        <w:t xml:space="preserve"> </w:t>
      </w:r>
      <w:r w:rsidR="00B20AC4">
        <w:t>(for example,</w:t>
      </w:r>
      <w:r w:rsidR="00A5239E">
        <w:t xml:space="preserve"> because of delay, distance</w:t>
      </w:r>
      <w:r w:rsidR="00C76095">
        <w:t xml:space="preserve"> </w:t>
      </w:r>
      <w:r w:rsidR="006E0E14">
        <w:t xml:space="preserve">or </w:t>
      </w:r>
      <w:r w:rsidR="00A5239E">
        <w:t>cost</w:t>
      </w:r>
      <w:r w:rsidR="00B20AC4">
        <w:t>)</w:t>
      </w:r>
      <w:r w:rsidR="00A5239E">
        <w:t>.</w:t>
      </w:r>
    </w:p>
    <w:p w14:paraId="5B7B7A7E" w14:textId="47C32F94" w:rsidR="00C76095" w:rsidRDefault="003C6E5E" w:rsidP="00C76095">
      <w:pPr>
        <w:pStyle w:val="Heading2"/>
      </w:pPr>
      <w:r>
        <w:t>making discriminatory statements lawful</w:t>
      </w:r>
    </w:p>
    <w:p w14:paraId="3EB1ADFA" w14:textId="06D3210C" w:rsidR="00EB6842" w:rsidRDefault="00EB6842" w:rsidP="00EB6842">
      <w:r>
        <w:t>The Bill takes away existing discrimination protections for women, people with disabilities, LGBTIQ+ people and others</w:t>
      </w:r>
      <w:r w:rsidR="00310919">
        <w:t xml:space="preserve"> where</w:t>
      </w:r>
      <w:r w:rsidR="0047220C">
        <w:t xml:space="preserve"> a</w:t>
      </w:r>
      <w:r w:rsidR="00310919">
        <w:t xml:space="preserve"> </w:t>
      </w:r>
      <w:r w:rsidR="0047220C">
        <w:t>health service provider</w:t>
      </w:r>
      <w:r>
        <w:t xml:space="preserve"> makes offensive</w:t>
      </w:r>
      <w:r w:rsidR="003836EB">
        <w:t>, intimidating</w:t>
      </w:r>
      <w:r w:rsidR="0047220C">
        <w:t xml:space="preserve"> or </w:t>
      </w:r>
      <w:r w:rsidR="00D26E4D">
        <w:t xml:space="preserve">derogatory </w:t>
      </w:r>
      <w:r>
        <w:t>statements based on their religious beliefs.</w:t>
      </w:r>
    </w:p>
    <w:p w14:paraId="416C1FD8" w14:textId="66006DDB" w:rsidR="00EB6842" w:rsidRDefault="00EB6842" w:rsidP="00EB6842">
      <w:r>
        <w:t>For example, the proposed laws may protect</w:t>
      </w:r>
      <w:r w:rsidR="00FD5C1E">
        <w:t xml:space="preserve"> </w:t>
      </w:r>
      <w:r>
        <w:t xml:space="preserve">a </w:t>
      </w:r>
      <w:r w:rsidR="00CB6FC3">
        <w:t>health worker</w:t>
      </w:r>
      <w:r w:rsidR="00FD5C1E">
        <w:t xml:space="preserve"> </w:t>
      </w:r>
      <w:r>
        <w:t xml:space="preserve">who </w:t>
      </w:r>
      <w:r w:rsidR="001B4255">
        <w:t>says:</w:t>
      </w:r>
      <w:r>
        <w:t xml:space="preserve"> </w:t>
      </w:r>
    </w:p>
    <w:p w14:paraId="6249B40E" w14:textId="77777777" w:rsidR="001B4255" w:rsidRDefault="00EB6842" w:rsidP="00EB6842">
      <w:pPr>
        <w:pStyle w:val="Bullet"/>
      </w:pPr>
      <w:r>
        <w:t>disability is caused by turning your back on God, or can be healed by prayer</w:t>
      </w:r>
    </w:p>
    <w:p w14:paraId="6FF4B690" w14:textId="3480D6A7" w:rsidR="001B4255" w:rsidRDefault="00EB6842" w:rsidP="00EB6842">
      <w:pPr>
        <w:pStyle w:val="Bullet"/>
      </w:pPr>
      <w:r>
        <w:t>mental health issues, addictions or eating disorders are the work of the devil</w:t>
      </w:r>
    </w:p>
    <w:p w14:paraId="0BBCDB14" w14:textId="6CA76AED" w:rsidR="00EB6842" w:rsidRDefault="00964565" w:rsidP="00EB6842">
      <w:pPr>
        <w:pStyle w:val="Bullet"/>
      </w:pPr>
      <w:r>
        <w:t xml:space="preserve">HIV </w:t>
      </w:r>
      <w:r w:rsidR="00EB6842">
        <w:t>is a punishment for sin</w:t>
      </w:r>
    </w:p>
    <w:p w14:paraId="720B8222" w14:textId="55E993EB" w:rsidR="00C229A9" w:rsidRDefault="007E4F83" w:rsidP="0052294A">
      <w:pPr>
        <w:pStyle w:val="Bullet"/>
      </w:pPr>
      <w:r>
        <w:t>homosexuality</w:t>
      </w:r>
      <w:r w:rsidR="00560801">
        <w:t xml:space="preserve"> is a sin</w:t>
      </w:r>
      <w:r w:rsidR="00DF729D">
        <w:t>.</w:t>
      </w:r>
    </w:p>
    <w:p w14:paraId="0D8C53E7" w14:textId="6DBDEE52" w:rsidR="00C76095" w:rsidRDefault="00EB6842" w:rsidP="00EB6842">
      <w:r>
        <w:t xml:space="preserve">Statements which are malicious, or which are likely to harass, </w:t>
      </w:r>
      <w:r w:rsidR="00347178">
        <w:t>threaten, seriously intimidate</w:t>
      </w:r>
      <w:r w:rsidR="005604F0">
        <w:t>,</w:t>
      </w:r>
      <w:r w:rsidR="00347178">
        <w:t xml:space="preserve"> </w:t>
      </w:r>
      <w:r>
        <w:t>incite hatred or violence against people or which encourage serious offences, will not be protected.  But where the line will be drawn between statements that are allowed and those which are not is unclear.</w:t>
      </w:r>
    </w:p>
    <w:p w14:paraId="26B10963" w14:textId="4A8A1C0D" w:rsidR="00A5239E" w:rsidRDefault="00A5239E" w:rsidP="002A2377">
      <w:pPr>
        <w:pStyle w:val="Heading1"/>
      </w:pPr>
      <w:r>
        <w:t xml:space="preserve">What will be the impact of the </w:t>
      </w:r>
      <w:r w:rsidRPr="002A2377">
        <w:t>Religious</w:t>
      </w:r>
      <w:r>
        <w:t xml:space="preserve"> Discrimination Bill on healthcare?</w:t>
      </w:r>
    </w:p>
    <w:p w14:paraId="3A787A79" w14:textId="191865CE" w:rsidR="00BE55B8" w:rsidRDefault="00676CE0" w:rsidP="00BE55B8">
      <w:r>
        <w:t xml:space="preserve">The </w:t>
      </w:r>
      <w:r w:rsidR="00FC1E38">
        <w:t>Bill privileges the personal religious views of health professionals over</w:t>
      </w:r>
      <w:r w:rsidR="005076A6">
        <w:t xml:space="preserve"> their</w:t>
      </w:r>
      <w:r w:rsidR="00FC1E38">
        <w:t xml:space="preserve"> </w:t>
      </w:r>
      <w:r w:rsidR="00BE55B8">
        <w:t>patient</w:t>
      </w:r>
      <w:r w:rsidR="005076A6">
        <w:t xml:space="preserve">’s </w:t>
      </w:r>
      <w:r w:rsidR="00BE55B8">
        <w:t xml:space="preserve">health needs.  </w:t>
      </w:r>
    </w:p>
    <w:p w14:paraId="6F56FA7C" w14:textId="77777777" w:rsidR="00216822" w:rsidRDefault="00A5239E" w:rsidP="00216822">
      <w:r>
        <w:t>Australians will find it hard</w:t>
      </w:r>
      <w:r w:rsidR="0034306D">
        <w:t>er</w:t>
      </w:r>
      <w:r>
        <w:t xml:space="preserve"> to access healthcare</w:t>
      </w:r>
      <w:r w:rsidR="002B73C2">
        <w:t xml:space="preserve"> from health professionals</w:t>
      </w:r>
      <w:r w:rsidR="008D3969">
        <w:t>,</w:t>
      </w:r>
      <w:r w:rsidR="0034306D">
        <w:t xml:space="preserve"> wherever they live</w:t>
      </w:r>
      <w:r>
        <w:t>.</w:t>
      </w:r>
      <w:r w:rsidR="00B739CB">
        <w:t xml:space="preserve">  This includes access to sexual health, </w:t>
      </w:r>
      <w:r w:rsidR="008C4F49">
        <w:t>family planning</w:t>
      </w:r>
      <w:r w:rsidR="00C06510">
        <w:t>, fertility</w:t>
      </w:r>
      <w:r w:rsidR="00DC7C4B">
        <w:t>, mental health</w:t>
      </w:r>
      <w:r w:rsidR="008C4F49">
        <w:t xml:space="preserve"> </w:t>
      </w:r>
      <w:r w:rsidR="007240DF">
        <w:t>and transgender health services.</w:t>
      </w:r>
      <w:r w:rsidR="00216822">
        <w:t xml:space="preserve">  </w:t>
      </w:r>
    </w:p>
    <w:p w14:paraId="3C1EC643" w14:textId="76D46094" w:rsidR="005840A8" w:rsidRDefault="005840A8" w:rsidP="00216822">
      <w:r>
        <w:t>Patients should not live in the fear of</w:t>
      </w:r>
      <w:r w:rsidR="008D3969">
        <w:t xml:space="preserve"> their</w:t>
      </w:r>
      <w:r>
        <w:t xml:space="preserve"> healthcare being denied or delayed </w:t>
      </w:r>
      <w:r w:rsidR="008D3969">
        <w:t>because of</w:t>
      </w:r>
      <w:r>
        <w:t xml:space="preserve"> </w:t>
      </w:r>
      <w:r w:rsidR="008D3969">
        <w:t xml:space="preserve">the religious views of their health professional.  </w:t>
      </w:r>
    </w:p>
    <w:p w14:paraId="5527D5B1" w14:textId="35739EA3" w:rsidR="005B119A" w:rsidRDefault="0052294A" w:rsidP="00BD240C">
      <w:pPr>
        <w:pStyle w:val="Bullet"/>
        <w:numPr>
          <w:ilvl w:val="0"/>
          <w:numId w:val="0"/>
        </w:numPr>
      </w:pPr>
      <w:r>
        <w:t xml:space="preserve">Australians will </w:t>
      </w:r>
      <w:r w:rsidR="006E0FE8">
        <w:t xml:space="preserve">have </w:t>
      </w:r>
      <w:r w:rsidR="00FF696D">
        <w:t xml:space="preserve">less protection if faced with </w:t>
      </w:r>
      <w:r w:rsidR="008551F9">
        <w:t>judgmental statements in healthcare.</w:t>
      </w:r>
    </w:p>
    <w:p w14:paraId="03A8C66B" w14:textId="77777777" w:rsidR="00A5239E" w:rsidRDefault="00A5239E" w:rsidP="002A2377">
      <w:pPr>
        <w:pStyle w:val="Heading3"/>
      </w:pPr>
      <w:r>
        <w:t>Example scenarios</w:t>
      </w:r>
    </w:p>
    <w:p w14:paraId="7CD0B4AF" w14:textId="276D2804" w:rsidR="00A5239E" w:rsidRDefault="00327693" w:rsidP="004A3762">
      <w:bookmarkStart w:id="1" w:name="_Hlk27054409"/>
      <w:r>
        <w:rPr>
          <w:b/>
          <w:bCs/>
        </w:rPr>
        <w:t>Scenario</w:t>
      </w:r>
      <w:r w:rsidR="00CF7F64">
        <w:rPr>
          <w:b/>
          <w:bCs/>
        </w:rPr>
        <w:t xml:space="preserve"> 1: </w:t>
      </w:r>
      <w:r w:rsidR="00CF7F64">
        <w:t>A trans woman</w:t>
      </w:r>
      <w:r w:rsidR="00A2600D">
        <w:t xml:space="preserve"> seeks a referral</w:t>
      </w:r>
      <w:r w:rsidR="008A68D7">
        <w:t xml:space="preserve"> </w:t>
      </w:r>
      <w:r w:rsidR="00A2600D">
        <w:t xml:space="preserve">from her </w:t>
      </w:r>
      <w:r w:rsidR="00F07463">
        <w:t>GP</w:t>
      </w:r>
      <w:r w:rsidR="00A325BC">
        <w:t xml:space="preserve"> to</w:t>
      </w:r>
      <w:r w:rsidR="00A64750">
        <w:t xml:space="preserve"> </w:t>
      </w:r>
      <w:r w:rsidR="008A68D7">
        <w:t xml:space="preserve">a specialist to </w:t>
      </w:r>
      <w:r w:rsidR="00B16D00">
        <w:t>discuss affirm</w:t>
      </w:r>
      <w:r w:rsidR="005175B1">
        <w:t>ing</w:t>
      </w:r>
      <w:r w:rsidR="00B16D00">
        <w:t xml:space="preserve"> her gender identity</w:t>
      </w:r>
      <w:r w:rsidR="008D3969">
        <w:t>.</w:t>
      </w:r>
      <w:r w:rsidR="00806C2A">
        <w:t xml:space="preserve">  Her doctor tells her </w:t>
      </w:r>
      <w:r>
        <w:t>‘God made humanity male and female, and, in his creative purposes, biological (bodily) sex determines gender’</w:t>
      </w:r>
      <w:r>
        <w:rPr>
          <w:rStyle w:val="FootnoteReference"/>
        </w:rPr>
        <w:footnoteReference w:id="1"/>
      </w:r>
      <w:r>
        <w:t>.</w:t>
      </w:r>
      <w:r w:rsidR="008D3969">
        <w:t xml:space="preserve">  Under the proposed laws, </w:t>
      </w:r>
      <w:r w:rsidR="004A3762">
        <w:t xml:space="preserve">the patient could have her discrimination </w:t>
      </w:r>
      <w:r w:rsidR="004A3762">
        <w:lastRenderedPageBreak/>
        <w:t>protections taken away to accommodate the doctor’s religious statement, while</w:t>
      </w:r>
      <w:r w:rsidR="00F6351D">
        <w:t xml:space="preserve"> </w:t>
      </w:r>
      <w:r w:rsidR="004A3762">
        <w:t xml:space="preserve">the </w:t>
      </w:r>
      <w:r w:rsidR="00F6351D">
        <w:t xml:space="preserve">doctor may be able to challenge any requirement </w:t>
      </w:r>
      <w:r w:rsidR="00FE21F5">
        <w:t xml:space="preserve">imposed on him to </w:t>
      </w:r>
      <w:r w:rsidR="008A68D7">
        <w:t>provide non-judgmental care</w:t>
      </w:r>
      <w:r w:rsidR="008D3969">
        <w:t>.</w:t>
      </w:r>
    </w:p>
    <w:bookmarkEnd w:id="1"/>
    <w:p w14:paraId="6DB09828" w14:textId="2BBB6E50" w:rsidR="00327693" w:rsidRDefault="49F4FE9B" w:rsidP="00327693">
      <w:r w:rsidRPr="49F4FE9B">
        <w:rPr>
          <w:b/>
          <w:bCs/>
        </w:rPr>
        <w:t xml:space="preserve">Scenario 2:  </w:t>
      </w:r>
      <w:r>
        <w:t xml:space="preserve">A gay man is concerned that a condom broke during a sexual encounter.  He asks his doctor to prescribe him post-exposure prophylaxis (PEP) within the 72-hour window.  His doctor </w:t>
      </w:r>
      <w:r w:rsidR="004A65DB">
        <w:t>tells him that he refuses</w:t>
      </w:r>
      <w:r>
        <w:t xml:space="preserve"> </w:t>
      </w:r>
      <w:r w:rsidR="001F4EEA">
        <w:t>to provide any sexual health services</w:t>
      </w:r>
      <w:r w:rsidR="00A90A5C">
        <w:t xml:space="preserve"> to anyone</w:t>
      </w:r>
      <w:r w:rsidR="001F4EEA">
        <w:t xml:space="preserve"> </w:t>
      </w:r>
      <w:r>
        <w:t>because his religious belief</w:t>
      </w:r>
      <w:r w:rsidR="007A237B">
        <w:t>s</w:t>
      </w:r>
      <w:r>
        <w:t xml:space="preserve"> forbid sexual activity outside of marriage.  Under the proposed laws, it will be too late for the clinic to debate whether </w:t>
      </w:r>
      <w:r w:rsidR="007A237B">
        <w:t xml:space="preserve">the patient’s </w:t>
      </w:r>
      <w:r>
        <w:t xml:space="preserve">health needs should trump </w:t>
      </w:r>
      <w:r w:rsidR="007A237B">
        <w:t>the</w:t>
      </w:r>
      <w:r>
        <w:t xml:space="preserve"> doctor’s personal religious views.</w:t>
      </w:r>
    </w:p>
    <w:p w14:paraId="2ACA16AA" w14:textId="432BC9FB" w:rsidR="00156D0B" w:rsidRDefault="00156D0B" w:rsidP="00156D0B">
      <w:r>
        <w:rPr>
          <w:b/>
          <w:bCs/>
        </w:rPr>
        <w:t>Scenario</w:t>
      </w:r>
      <w:r w:rsidRPr="00327693">
        <w:rPr>
          <w:b/>
          <w:bCs/>
        </w:rPr>
        <w:t xml:space="preserve"> </w:t>
      </w:r>
      <w:r>
        <w:rPr>
          <w:b/>
          <w:bCs/>
        </w:rPr>
        <w:t>3</w:t>
      </w:r>
      <w:r w:rsidRPr="00327693">
        <w:rPr>
          <w:b/>
          <w:bCs/>
        </w:rPr>
        <w:t>:</w:t>
      </w:r>
      <w:r>
        <w:rPr>
          <w:b/>
          <w:bCs/>
        </w:rPr>
        <w:t xml:space="preserve">  </w:t>
      </w:r>
      <w:r>
        <w:t xml:space="preserve">A woman </w:t>
      </w:r>
      <w:r w:rsidR="00B102C0">
        <w:t xml:space="preserve">has </w:t>
      </w:r>
      <w:r w:rsidR="002B73C2">
        <w:t>been admitted</w:t>
      </w:r>
      <w:r w:rsidR="00B102C0">
        <w:t xml:space="preserve"> to hospital after a sexual assault</w:t>
      </w:r>
      <w:r>
        <w:t xml:space="preserve">.  She asks a nurse where she can get the morning after pill.  The nurse refuses </w:t>
      </w:r>
      <w:r w:rsidR="007A237B">
        <w:t xml:space="preserve">to answer </w:t>
      </w:r>
      <w:r>
        <w:t xml:space="preserve">because </w:t>
      </w:r>
      <w:r w:rsidR="002B73C2">
        <w:t xml:space="preserve">her Catholic faith </w:t>
      </w:r>
      <w:r w:rsidR="00B102C0">
        <w:t xml:space="preserve">forbids contraception.  Under the proposed laws, </w:t>
      </w:r>
      <w:r w:rsidR="002B73C2">
        <w:t>the</w:t>
      </w:r>
      <w:r w:rsidR="00B102C0">
        <w:t xml:space="preserve"> right to healthcare without judgement</w:t>
      </w:r>
      <w:r w:rsidR="002B73C2">
        <w:t xml:space="preserve"> will be compromised</w:t>
      </w:r>
      <w:r w:rsidR="00B102C0">
        <w:t>.</w:t>
      </w:r>
    </w:p>
    <w:p w14:paraId="4CC10057" w14:textId="4E914428" w:rsidR="00DD3E67" w:rsidRDefault="00DD3E67" w:rsidP="00DD3E67">
      <w:r w:rsidRPr="0059024A">
        <w:rPr>
          <w:b/>
        </w:rPr>
        <w:t xml:space="preserve">Scenario </w:t>
      </w:r>
      <w:r>
        <w:rPr>
          <w:b/>
        </w:rPr>
        <w:t>4</w:t>
      </w:r>
      <w:r w:rsidRPr="0059024A">
        <w:rPr>
          <w:b/>
        </w:rPr>
        <w:t xml:space="preserve">: </w:t>
      </w:r>
      <w:r>
        <w:rPr>
          <w:b/>
        </w:rPr>
        <w:t xml:space="preserve"> </w:t>
      </w:r>
      <w:r w:rsidRPr="0059024A">
        <w:t>During a consultation,</w:t>
      </w:r>
      <w:r>
        <w:rPr>
          <w:b/>
        </w:rPr>
        <w:t xml:space="preserve"> </w:t>
      </w:r>
      <w:r>
        <w:t xml:space="preserve">a </w:t>
      </w:r>
      <w:r w:rsidR="004A3762">
        <w:t>psychiatrist</w:t>
      </w:r>
      <w:r>
        <w:t xml:space="preserve"> says to a woman with depression that </w:t>
      </w:r>
      <w:r w:rsidRPr="002F2292">
        <w:rPr>
          <w:i/>
        </w:rPr>
        <w:t>‘she should be looking forward to the Kingdom of Heaven’</w:t>
      </w:r>
      <w:r>
        <w:t>.</w:t>
      </w:r>
      <w:r>
        <w:rPr>
          <w:rStyle w:val="FootnoteReference"/>
        </w:rPr>
        <w:footnoteReference w:id="2"/>
      </w:r>
      <w:r>
        <w:t xml:space="preserve">   Under the </w:t>
      </w:r>
      <w:r w:rsidR="001C4CC7">
        <w:t>proposed laws</w:t>
      </w:r>
      <w:r>
        <w:t xml:space="preserve">, the </w:t>
      </w:r>
      <w:r w:rsidR="004A3762">
        <w:t>psychiatrist</w:t>
      </w:r>
      <w:r>
        <w:t xml:space="preserve"> could challenge their deregistration as religious discrimination, while the patient could have her disability discrimination protections taken away to accommodate the psychiatrist’s religious statement.</w:t>
      </w:r>
    </w:p>
    <w:p w14:paraId="4164A2A9" w14:textId="77777777" w:rsidR="00DD3E67" w:rsidRDefault="00DD3E67" w:rsidP="00156D0B"/>
    <w:p w14:paraId="7E878060" w14:textId="77777777" w:rsidR="00B354B6" w:rsidRPr="004A3762" w:rsidRDefault="00B354B6" w:rsidP="004A3762">
      <w:pPr>
        <w:pStyle w:val="Heading1"/>
      </w:pPr>
      <w:r>
        <w:t>What you can do</w:t>
      </w:r>
    </w:p>
    <w:p w14:paraId="2F54E075" w14:textId="70C9F9E3" w:rsidR="00B354B6" w:rsidRDefault="00B354B6" w:rsidP="0038475E">
      <w:pPr>
        <w:pStyle w:val="Bullet"/>
        <w:numPr>
          <w:ilvl w:val="0"/>
          <w:numId w:val="16"/>
        </w:numPr>
      </w:pPr>
      <w:r>
        <w:t xml:space="preserve">Make a submission by </w:t>
      </w:r>
      <w:r w:rsidR="00351FB1">
        <w:rPr>
          <w:b/>
          <w:bCs/>
        </w:rPr>
        <w:t>31</w:t>
      </w:r>
      <w:r w:rsidRPr="00B354B6">
        <w:rPr>
          <w:b/>
          <w:bCs/>
        </w:rPr>
        <w:t xml:space="preserve"> </w:t>
      </w:r>
      <w:r w:rsidR="00351FB1">
        <w:rPr>
          <w:b/>
          <w:bCs/>
        </w:rPr>
        <w:t>January 2020</w:t>
      </w:r>
      <w:r>
        <w:t xml:space="preserve"> to the consultation on the Religious Discrimination Bill 2019 by sending it to </w:t>
      </w:r>
      <w:hyperlink r:id="rId11" w:history="1">
        <w:r w:rsidR="00CD01D7" w:rsidRPr="007F0DB8">
          <w:rPr>
            <w:rStyle w:val="Hyperlink"/>
          </w:rPr>
          <w:t>FoRConsultation@ag.gov.au</w:t>
        </w:r>
      </w:hyperlink>
      <w:r>
        <w:t xml:space="preserve">.  See more information </w:t>
      </w:r>
      <w:hyperlink r:id="rId12" w:history="1">
        <w:r w:rsidR="00CD01D7" w:rsidRPr="00351FB1">
          <w:rPr>
            <w:rStyle w:val="Hyperlink"/>
          </w:rPr>
          <w:t>here</w:t>
        </w:r>
      </w:hyperlink>
      <w:r>
        <w:t>.</w:t>
      </w:r>
    </w:p>
    <w:p w14:paraId="6633AC76" w14:textId="03A5E14C" w:rsidR="00B354B6" w:rsidRDefault="00565C45" w:rsidP="00B354B6">
      <w:pPr>
        <w:pStyle w:val="Bullet"/>
        <w:numPr>
          <w:ilvl w:val="0"/>
          <w:numId w:val="16"/>
        </w:numPr>
      </w:pPr>
      <w:hyperlink r:id="rId13" w:history="1">
        <w:r w:rsidR="00B354B6" w:rsidRPr="003077C7">
          <w:rPr>
            <w:rStyle w:val="Hyperlink"/>
          </w:rPr>
          <w:t>Write to your local MP</w:t>
        </w:r>
      </w:hyperlink>
      <w:r w:rsidR="00B354B6">
        <w:t xml:space="preserve"> voicing your concerns on the </w:t>
      </w:r>
      <w:r w:rsidR="00CD01D7">
        <w:t xml:space="preserve">Religious Discrimination </w:t>
      </w:r>
      <w:r w:rsidR="00B354B6">
        <w:t>Bill</w:t>
      </w:r>
      <w:r w:rsidR="00CD01D7">
        <w:t xml:space="preserve"> 2019</w:t>
      </w:r>
      <w:r w:rsidR="00B354B6">
        <w:t>.</w:t>
      </w:r>
    </w:p>
    <w:p w14:paraId="676C2167" w14:textId="77777777" w:rsidR="00B354B6" w:rsidRDefault="00B354B6" w:rsidP="00B354B6">
      <w:r>
        <w:t xml:space="preserve">Have you been denied treatment in healthcare based on a religious objection?  Have you been discriminated against in healthcare?  </w:t>
      </w:r>
    </w:p>
    <w:p w14:paraId="50814C1C" w14:textId="2943EB45" w:rsidR="00853B1B" w:rsidRDefault="00B354B6" w:rsidP="005B7D81">
      <w:pPr>
        <w:pStyle w:val="Intro"/>
        <w:rPr>
          <w:rStyle w:val="PageNumber"/>
        </w:rPr>
      </w:pPr>
      <w:r>
        <w:t>Write to us and t</w:t>
      </w:r>
      <w:r w:rsidRPr="00B354B6">
        <w:t>ell us your story</w:t>
      </w:r>
      <w:r>
        <w:t xml:space="preserve"> </w:t>
      </w:r>
      <w:r w:rsidR="00CD01D7">
        <w:t xml:space="preserve">here: </w:t>
      </w:r>
      <w:hyperlink r:id="rId14" w:history="1">
        <w:r>
          <w:rPr>
            <w:rStyle w:val="Hyperlink"/>
          </w:rPr>
          <w:t>equalityaustralia.org.au/contact-us/</w:t>
        </w:r>
      </w:hyperlink>
      <w:r w:rsidR="005B7D81">
        <w:rPr>
          <w:rStyle w:val="PageNumber"/>
        </w:rPr>
        <w:t xml:space="preserve"> </w:t>
      </w:r>
    </w:p>
    <w:sectPr w:rsidR="00853B1B" w:rsidSect="002B73C2">
      <w:headerReference w:type="default" r:id="rId15"/>
      <w:footerReference w:type="default" r:id="rId16"/>
      <w:pgSz w:w="11907" w:h="16840" w:code="9"/>
      <w:pgMar w:top="3774" w:right="1021" w:bottom="1418" w:left="3300" w:header="284" w:footer="1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2E86" w14:textId="77777777" w:rsidR="006174B6" w:rsidRDefault="006174B6" w:rsidP="00CA34DF">
      <w:r>
        <w:separator/>
      </w:r>
    </w:p>
  </w:endnote>
  <w:endnote w:type="continuationSeparator" w:id="0">
    <w:p w14:paraId="20CCFF0A" w14:textId="77777777" w:rsidR="006174B6" w:rsidRDefault="006174B6"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09BE" w14:textId="77777777" w:rsidR="00E20450" w:rsidRPr="00E20450" w:rsidRDefault="00E20450" w:rsidP="00E20450">
    <w:pPr>
      <w:pStyle w:val="FooterEQAU"/>
      <w:ind w:right="-444"/>
    </w:pPr>
    <w:r>
      <w:rPr>
        <w:noProof/>
      </w:rPr>
      <w:drawing>
        <wp:anchor distT="0" distB="0" distL="114300" distR="114300" simplePos="0" relativeHeight="251659264" behindDoc="1" locked="1" layoutInCell="1" allowOverlap="1" wp14:anchorId="733D94D6" wp14:editId="1C83BD85">
          <wp:simplePos x="0" y="0"/>
          <wp:positionH relativeFrom="page">
            <wp:posOffset>0</wp:posOffset>
          </wp:positionH>
          <wp:positionV relativeFrom="page">
            <wp:align>bottom</wp:align>
          </wp:positionV>
          <wp:extent cx="7559675" cy="66992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4"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59E9" w14:textId="77777777" w:rsidR="006174B6" w:rsidRDefault="006174B6" w:rsidP="00CA34DF">
      <w:r>
        <w:separator/>
      </w:r>
    </w:p>
  </w:footnote>
  <w:footnote w:type="continuationSeparator" w:id="0">
    <w:p w14:paraId="3D5C9ADF" w14:textId="77777777" w:rsidR="006174B6" w:rsidRDefault="006174B6" w:rsidP="00CA34DF">
      <w:r>
        <w:continuationSeparator/>
      </w:r>
    </w:p>
  </w:footnote>
  <w:footnote w:id="1">
    <w:p w14:paraId="31AFB5BB" w14:textId="77777777" w:rsidR="00327693" w:rsidRDefault="00327693" w:rsidP="00327693">
      <w:pPr>
        <w:pStyle w:val="FootnoteText"/>
      </w:pPr>
      <w:r>
        <w:rPr>
          <w:rStyle w:val="FootnoteReference"/>
        </w:rPr>
        <w:footnoteRef/>
      </w:r>
      <w:r>
        <w:t xml:space="preserve"> </w:t>
      </w:r>
      <w:r w:rsidRPr="00327693">
        <w:rPr>
          <w:i/>
          <w:iCs/>
        </w:rPr>
        <w:t>Gender Identity Initial Principles of Engagement</w:t>
      </w:r>
      <w:r>
        <w:t xml:space="preserve"> (as adopted by the Anglican Synod on 23 October 2018, Resolution No 49/18), paras. 9.1.1(d) and 9.1.5(d).</w:t>
      </w:r>
    </w:p>
  </w:footnote>
  <w:footnote w:id="2">
    <w:p w14:paraId="2336E65E" w14:textId="77777777" w:rsidR="00DD3E67" w:rsidRPr="001836F1" w:rsidRDefault="00DD3E67" w:rsidP="00DD3E67">
      <w:pPr>
        <w:pStyle w:val="FootnoteText"/>
        <w:rPr>
          <w:lang w:val="en-GB"/>
        </w:rPr>
      </w:pPr>
      <w:r>
        <w:rPr>
          <w:rStyle w:val="FootnoteReference"/>
        </w:rPr>
        <w:footnoteRef/>
      </w:r>
      <w:r>
        <w:t xml:space="preserve"> In 2015, a </w:t>
      </w:r>
      <w:r w:rsidRPr="001836F1">
        <w:t>psychiatrist based in Western Sydney, made religious comments and gestures to 5 women</w:t>
      </w:r>
      <w:r>
        <w:t xml:space="preserve">, including this statement.  He was deregistered: </w:t>
      </w:r>
      <w:hyperlink r:id="rId1" w:history="1">
        <w:r w:rsidRPr="00C77345">
          <w:rPr>
            <w:rStyle w:val="Hyperlink"/>
            <w:i/>
          </w:rPr>
          <w:t xml:space="preserve">HCCC v </w:t>
        </w:r>
        <w:proofErr w:type="spellStart"/>
        <w:r w:rsidRPr="00C77345">
          <w:rPr>
            <w:rStyle w:val="Hyperlink"/>
            <w:i/>
          </w:rPr>
          <w:t>Sharah</w:t>
        </w:r>
        <w:proofErr w:type="spellEnd"/>
        <w:r w:rsidRPr="00C77345">
          <w:rPr>
            <w:rStyle w:val="Hyperlink"/>
            <w:i/>
          </w:rPr>
          <w:t xml:space="preserve"> </w:t>
        </w:r>
        <w:r w:rsidRPr="00C77345">
          <w:rPr>
            <w:rStyle w:val="Hyperlink"/>
          </w:rPr>
          <w:t>[2015] NSWCATOD 99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076" w14:textId="77777777" w:rsidR="008D531D" w:rsidRDefault="005717AA" w:rsidP="00CA34DF">
    <w:pPr>
      <w:pStyle w:val="Header"/>
    </w:pPr>
    <w:r>
      <w:rPr>
        <w:noProof/>
      </w:rPr>
      <w:drawing>
        <wp:anchor distT="0" distB="0" distL="114300" distR="114300" simplePos="0" relativeHeight="251657214" behindDoc="1" locked="0" layoutInCell="1" allowOverlap="1" wp14:anchorId="617C6707" wp14:editId="7C896FCD">
          <wp:simplePos x="2096219" y="258792"/>
          <wp:positionH relativeFrom="page">
            <wp:align>left</wp:align>
          </wp:positionH>
          <wp:positionV relativeFrom="page">
            <wp:align>bottom</wp:align>
          </wp:positionV>
          <wp:extent cx="7560000" cy="9114051"/>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4051"/>
                  </a:xfrm>
                  <a:prstGeom prst="rect">
                    <a:avLst/>
                  </a:prstGeom>
                </pic:spPr>
              </pic:pic>
            </a:graphicData>
          </a:graphic>
          <wp14:sizeRelH relativeFrom="margin">
            <wp14:pctWidth>0</wp14:pctWidth>
          </wp14:sizeRelH>
          <wp14:sizeRelV relativeFrom="margin">
            <wp14:pctHeight>0</wp14:pctHeight>
          </wp14:sizeRelV>
        </wp:anchor>
      </w:drawing>
    </w:r>
    <w:r w:rsidR="0097617B" w:rsidRPr="0097617B">
      <w:rPr>
        <w:noProof/>
      </w:rPr>
      <w:drawing>
        <wp:anchor distT="0" distB="0" distL="114300" distR="114300" simplePos="0" relativeHeight="251655165" behindDoc="1" locked="1" layoutInCell="1" allowOverlap="1" wp14:anchorId="3F92F9C4" wp14:editId="0484BC6F">
          <wp:simplePos x="2094931" y="259307"/>
          <wp:positionH relativeFrom="page">
            <wp:align>left</wp:align>
          </wp:positionH>
          <wp:positionV relativeFrom="page">
            <wp:align>top</wp:align>
          </wp:positionV>
          <wp:extent cx="7560000" cy="2030400"/>
          <wp:effectExtent l="0" t="0" r="3175" b="8255"/>
          <wp:wrapNone/>
          <wp:docPr id="14"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A077C"/>
    <w:multiLevelType w:val="hybridMultilevel"/>
    <w:tmpl w:val="A992E5A0"/>
    <w:lvl w:ilvl="0" w:tplc="0C09000F">
      <w:start w:val="1"/>
      <w:numFmt w:val="decimal"/>
      <w:lvlText w:val="%1."/>
      <w:lvlJc w:val="left"/>
      <w:pPr>
        <w:ind w:left="360" w:hanging="360"/>
      </w:pPr>
      <w:rPr>
        <w:rFonts w:hint="default"/>
        <w:sz w:val="16"/>
      </w:rPr>
    </w:lvl>
    <w:lvl w:ilvl="1" w:tplc="0C090003" w:tentative="1">
      <w:start w:val="1"/>
      <w:numFmt w:val="bullet"/>
      <w:lvlText w:val="o"/>
      <w:lvlJc w:val="left"/>
      <w:pPr>
        <w:ind w:left="340" w:hanging="360"/>
      </w:pPr>
      <w:rPr>
        <w:rFonts w:ascii="Courier New" w:hAnsi="Courier New" w:cs="Courier New" w:hint="default"/>
      </w:rPr>
    </w:lvl>
    <w:lvl w:ilvl="2" w:tplc="0C090005" w:tentative="1">
      <w:start w:val="1"/>
      <w:numFmt w:val="bullet"/>
      <w:lvlText w:val=""/>
      <w:lvlJc w:val="left"/>
      <w:pPr>
        <w:ind w:left="1060" w:hanging="360"/>
      </w:pPr>
      <w:rPr>
        <w:rFonts w:ascii="Wingdings" w:hAnsi="Wingdings" w:hint="default"/>
      </w:rPr>
    </w:lvl>
    <w:lvl w:ilvl="3" w:tplc="0C090001" w:tentative="1">
      <w:start w:val="1"/>
      <w:numFmt w:val="bullet"/>
      <w:lvlText w:val=""/>
      <w:lvlJc w:val="left"/>
      <w:pPr>
        <w:ind w:left="1780" w:hanging="360"/>
      </w:pPr>
      <w:rPr>
        <w:rFonts w:ascii="Symbol" w:hAnsi="Symbol" w:hint="default"/>
      </w:rPr>
    </w:lvl>
    <w:lvl w:ilvl="4" w:tplc="0C090003" w:tentative="1">
      <w:start w:val="1"/>
      <w:numFmt w:val="bullet"/>
      <w:lvlText w:val="o"/>
      <w:lvlJc w:val="left"/>
      <w:pPr>
        <w:ind w:left="2500" w:hanging="360"/>
      </w:pPr>
      <w:rPr>
        <w:rFonts w:ascii="Courier New" w:hAnsi="Courier New" w:cs="Courier New" w:hint="default"/>
      </w:rPr>
    </w:lvl>
    <w:lvl w:ilvl="5" w:tplc="0C090005" w:tentative="1">
      <w:start w:val="1"/>
      <w:numFmt w:val="bullet"/>
      <w:lvlText w:val=""/>
      <w:lvlJc w:val="left"/>
      <w:pPr>
        <w:ind w:left="3220" w:hanging="360"/>
      </w:pPr>
      <w:rPr>
        <w:rFonts w:ascii="Wingdings" w:hAnsi="Wingdings" w:hint="default"/>
      </w:rPr>
    </w:lvl>
    <w:lvl w:ilvl="6" w:tplc="0C090001" w:tentative="1">
      <w:start w:val="1"/>
      <w:numFmt w:val="bullet"/>
      <w:lvlText w:val=""/>
      <w:lvlJc w:val="left"/>
      <w:pPr>
        <w:ind w:left="3940" w:hanging="360"/>
      </w:pPr>
      <w:rPr>
        <w:rFonts w:ascii="Symbol" w:hAnsi="Symbol" w:hint="default"/>
      </w:rPr>
    </w:lvl>
    <w:lvl w:ilvl="7" w:tplc="0C090003" w:tentative="1">
      <w:start w:val="1"/>
      <w:numFmt w:val="bullet"/>
      <w:lvlText w:val="o"/>
      <w:lvlJc w:val="left"/>
      <w:pPr>
        <w:ind w:left="4660" w:hanging="360"/>
      </w:pPr>
      <w:rPr>
        <w:rFonts w:ascii="Courier New" w:hAnsi="Courier New" w:cs="Courier New" w:hint="default"/>
      </w:rPr>
    </w:lvl>
    <w:lvl w:ilvl="8" w:tplc="0C090005" w:tentative="1">
      <w:start w:val="1"/>
      <w:numFmt w:val="bullet"/>
      <w:lvlText w:val=""/>
      <w:lvlJc w:val="left"/>
      <w:pPr>
        <w:ind w:left="5380" w:hanging="360"/>
      </w:pPr>
      <w:rPr>
        <w:rFonts w:ascii="Wingdings" w:hAnsi="Wingdings" w:hint="default"/>
      </w:rPr>
    </w:lvl>
  </w:abstractNum>
  <w:abstractNum w:abstractNumId="11" w15:restartNumberingAfterBreak="0">
    <w:nsid w:val="2E844748"/>
    <w:multiLevelType w:val="hybridMultilevel"/>
    <w:tmpl w:val="85D25C66"/>
    <w:lvl w:ilvl="0" w:tplc="232CABB4">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96B63"/>
    <w:multiLevelType w:val="hybridMultilevel"/>
    <w:tmpl w:val="F6D2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0062D"/>
    <w:multiLevelType w:val="hybridMultilevel"/>
    <w:tmpl w:val="590E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420351"/>
    <w:multiLevelType w:val="hybridMultilevel"/>
    <w:tmpl w:val="D1842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D1"/>
    <w:rsid w:val="00007485"/>
    <w:rsid w:val="00017C12"/>
    <w:rsid w:val="00033143"/>
    <w:rsid w:val="00033832"/>
    <w:rsid w:val="000348D5"/>
    <w:rsid w:val="00062FA6"/>
    <w:rsid w:val="00083DCC"/>
    <w:rsid w:val="000D2BAC"/>
    <w:rsid w:val="00102FF0"/>
    <w:rsid w:val="00132E4F"/>
    <w:rsid w:val="00156D0B"/>
    <w:rsid w:val="00193325"/>
    <w:rsid w:val="001B266A"/>
    <w:rsid w:val="001B4255"/>
    <w:rsid w:val="001C4CC7"/>
    <w:rsid w:val="001F1660"/>
    <w:rsid w:val="001F4EEA"/>
    <w:rsid w:val="001F604B"/>
    <w:rsid w:val="002003B4"/>
    <w:rsid w:val="0021291F"/>
    <w:rsid w:val="00216822"/>
    <w:rsid w:val="002232B0"/>
    <w:rsid w:val="00223F49"/>
    <w:rsid w:val="00271364"/>
    <w:rsid w:val="00282EE1"/>
    <w:rsid w:val="00293319"/>
    <w:rsid w:val="002A2377"/>
    <w:rsid w:val="002B73C2"/>
    <w:rsid w:val="002D1220"/>
    <w:rsid w:val="002D3EED"/>
    <w:rsid w:val="002F5538"/>
    <w:rsid w:val="003077C7"/>
    <w:rsid w:val="00310919"/>
    <w:rsid w:val="0031655E"/>
    <w:rsid w:val="003259CD"/>
    <w:rsid w:val="00327693"/>
    <w:rsid w:val="0034306D"/>
    <w:rsid w:val="003466FE"/>
    <w:rsid w:val="00347178"/>
    <w:rsid w:val="00350063"/>
    <w:rsid w:val="003518B3"/>
    <w:rsid w:val="00351FB1"/>
    <w:rsid w:val="003661DE"/>
    <w:rsid w:val="00381ED1"/>
    <w:rsid w:val="003836EB"/>
    <w:rsid w:val="0038475E"/>
    <w:rsid w:val="00385633"/>
    <w:rsid w:val="00397BC2"/>
    <w:rsid w:val="003B657C"/>
    <w:rsid w:val="003B7A94"/>
    <w:rsid w:val="003C6E5E"/>
    <w:rsid w:val="003D1ABD"/>
    <w:rsid w:val="003D6983"/>
    <w:rsid w:val="003E01C3"/>
    <w:rsid w:val="003F1714"/>
    <w:rsid w:val="003F38AF"/>
    <w:rsid w:val="00417AFA"/>
    <w:rsid w:val="0044325D"/>
    <w:rsid w:val="0047220C"/>
    <w:rsid w:val="004A3762"/>
    <w:rsid w:val="004A65DB"/>
    <w:rsid w:val="004C1DC5"/>
    <w:rsid w:val="004C524F"/>
    <w:rsid w:val="004E0A10"/>
    <w:rsid w:val="004E389C"/>
    <w:rsid w:val="004F6B22"/>
    <w:rsid w:val="005076A6"/>
    <w:rsid w:val="005132E9"/>
    <w:rsid w:val="00516A45"/>
    <w:rsid w:val="005175B1"/>
    <w:rsid w:val="0052294A"/>
    <w:rsid w:val="0053339A"/>
    <w:rsid w:val="005375D5"/>
    <w:rsid w:val="00543A24"/>
    <w:rsid w:val="00547745"/>
    <w:rsid w:val="005604F0"/>
    <w:rsid w:val="00560801"/>
    <w:rsid w:val="005656EC"/>
    <w:rsid w:val="00565C45"/>
    <w:rsid w:val="005717AA"/>
    <w:rsid w:val="00574203"/>
    <w:rsid w:val="005840A8"/>
    <w:rsid w:val="00592A78"/>
    <w:rsid w:val="00596766"/>
    <w:rsid w:val="005A2E5A"/>
    <w:rsid w:val="005B119A"/>
    <w:rsid w:val="005B77EB"/>
    <w:rsid w:val="005B7D81"/>
    <w:rsid w:val="005D07AA"/>
    <w:rsid w:val="005D1320"/>
    <w:rsid w:val="005D7C64"/>
    <w:rsid w:val="00604990"/>
    <w:rsid w:val="00614995"/>
    <w:rsid w:val="006174B6"/>
    <w:rsid w:val="00627E76"/>
    <w:rsid w:val="00676CE0"/>
    <w:rsid w:val="00692627"/>
    <w:rsid w:val="006B0F4D"/>
    <w:rsid w:val="006E0E14"/>
    <w:rsid w:val="006E0FE8"/>
    <w:rsid w:val="007240DF"/>
    <w:rsid w:val="00775074"/>
    <w:rsid w:val="00785C0E"/>
    <w:rsid w:val="007A237B"/>
    <w:rsid w:val="007A27EA"/>
    <w:rsid w:val="007A662D"/>
    <w:rsid w:val="007B4264"/>
    <w:rsid w:val="007D2EAD"/>
    <w:rsid w:val="007E164A"/>
    <w:rsid w:val="007E4F83"/>
    <w:rsid w:val="00806C2A"/>
    <w:rsid w:val="00814F9A"/>
    <w:rsid w:val="00815DE5"/>
    <w:rsid w:val="00852FB2"/>
    <w:rsid w:val="00853B1B"/>
    <w:rsid w:val="008551F9"/>
    <w:rsid w:val="00874ED9"/>
    <w:rsid w:val="008A68D7"/>
    <w:rsid w:val="008C4F49"/>
    <w:rsid w:val="008D3969"/>
    <w:rsid w:val="008D531D"/>
    <w:rsid w:val="008E33CF"/>
    <w:rsid w:val="008F708A"/>
    <w:rsid w:val="00911C98"/>
    <w:rsid w:val="00946434"/>
    <w:rsid w:val="0094656A"/>
    <w:rsid w:val="00951964"/>
    <w:rsid w:val="00964565"/>
    <w:rsid w:val="00970B9A"/>
    <w:rsid w:val="0097617B"/>
    <w:rsid w:val="00976DD4"/>
    <w:rsid w:val="0098149F"/>
    <w:rsid w:val="00990D8F"/>
    <w:rsid w:val="009B1793"/>
    <w:rsid w:val="009C2D2C"/>
    <w:rsid w:val="009E32BE"/>
    <w:rsid w:val="009E560D"/>
    <w:rsid w:val="00A2600D"/>
    <w:rsid w:val="00A31028"/>
    <w:rsid w:val="00A325BC"/>
    <w:rsid w:val="00A34449"/>
    <w:rsid w:val="00A5239E"/>
    <w:rsid w:val="00A629E6"/>
    <w:rsid w:val="00A64750"/>
    <w:rsid w:val="00A8370C"/>
    <w:rsid w:val="00A86E04"/>
    <w:rsid w:val="00A90A5C"/>
    <w:rsid w:val="00AC3461"/>
    <w:rsid w:val="00AD65CE"/>
    <w:rsid w:val="00B102C0"/>
    <w:rsid w:val="00B16D00"/>
    <w:rsid w:val="00B20AC4"/>
    <w:rsid w:val="00B32707"/>
    <w:rsid w:val="00B334A5"/>
    <w:rsid w:val="00B354B6"/>
    <w:rsid w:val="00B475D4"/>
    <w:rsid w:val="00B739CB"/>
    <w:rsid w:val="00B967E2"/>
    <w:rsid w:val="00B976A7"/>
    <w:rsid w:val="00BB79D2"/>
    <w:rsid w:val="00BC15C8"/>
    <w:rsid w:val="00BC2BE5"/>
    <w:rsid w:val="00BD240C"/>
    <w:rsid w:val="00BE55B8"/>
    <w:rsid w:val="00BF1BD5"/>
    <w:rsid w:val="00C016AE"/>
    <w:rsid w:val="00C06510"/>
    <w:rsid w:val="00C229A9"/>
    <w:rsid w:val="00C4522A"/>
    <w:rsid w:val="00C65057"/>
    <w:rsid w:val="00C76095"/>
    <w:rsid w:val="00C82BC1"/>
    <w:rsid w:val="00C93344"/>
    <w:rsid w:val="00C9383B"/>
    <w:rsid w:val="00CA34DF"/>
    <w:rsid w:val="00CA5EFD"/>
    <w:rsid w:val="00CB6FC3"/>
    <w:rsid w:val="00CC530A"/>
    <w:rsid w:val="00CD01D7"/>
    <w:rsid w:val="00CD29CE"/>
    <w:rsid w:val="00CD2E13"/>
    <w:rsid w:val="00CE3B19"/>
    <w:rsid w:val="00CF4449"/>
    <w:rsid w:val="00CF7F64"/>
    <w:rsid w:val="00D1438B"/>
    <w:rsid w:val="00D1665A"/>
    <w:rsid w:val="00D26E4D"/>
    <w:rsid w:val="00D51966"/>
    <w:rsid w:val="00D56B83"/>
    <w:rsid w:val="00D902A9"/>
    <w:rsid w:val="00DA34E5"/>
    <w:rsid w:val="00DC7C4B"/>
    <w:rsid w:val="00DD3E67"/>
    <w:rsid w:val="00DE1351"/>
    <w:rsid w:val="00DF729D"/>
    <w:rsid w:val="00E05C3B"/>
    <w:rsid w:val="00E141BB"/>
    <w:rsid w:val="00E20450"/>
    <w:rsid w:val="00E31E64"/>
    <w:rsid w:val="00E34B4B"/>
    <w:rsid w:val="00E65F88"/>
    <w:rsid w:val="00E80F66"/>
    <w:rsid w:val="00E87BFB"/>
    <w:rsid w:val="00EB6842"/>
    <w:rsid w:val="00EC012F"/>
    <w:rsid w:val="00ED0DA4"/>
    <w:rsid w:val="00EE4644"/>
    <w:rsid w:val="00EF21DC"/>
    <w:rsid w:val="00F07463"/>
    <w:rsid w:val="00F1008B"/>
    <w:rsid w:val="00F47ADF"/>
    <w:rsid w:val="00F579F3"/>
    <w:rsid w:val="00F6233D"/>
    <w:rsid w:val="00F6351D"/>
    <w:rsid w:val="00FC1E38"/>
    <w:rsid w:val="00FD373D"/>
    <w:rsid w:val="00FD5C1E"/>
    <w:rsid w:val="00FE00AC"/>
    <w:rsid w:val="00FE21F5"/>
    <w:rsid w:val="00FF696D"/>
    <w:rsid w:val="49F4F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0A60D3"/>
  <w14:defaultImageDpi w14:val="330"/>
  <w15:chartTrackingRefBased/>
  <w15:docId w15:val="{D2538D0A-268C-43DF-9586-1A1B0BDF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911C98"/>
    <w:pPr>
      <w:keepNext/>
      <w:keepLines/>
      <w:spacing w:before="300" w:after="100" w:line="216" w:lineRule="auto"/>
      <w:outlineLvl w:val="0"/>
    </w:pPr>
    <w:rPr>
      <w:rFonts w:ascii="Overpass" w:eastAsiaTheme="majorEastAsia" w:hAnsi="Overpass" w:cstheme="majorBidi"/>
      <w:b/>
      <w:caps/>
      <w:color w:val="000000" w:themeColor="text1"/>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946434"/>
    <w:pPr>
      <w:keepNext/>
      <w:keepLines/>
      <w:spacing w:before="180"/>
      <w:outlineLvl w:val="2"/>
    </w:pPr>
    <w:rPr>
      <w:rFonts w:asciiTheme="majorHAnsi" w:eastAsiaTheme="majorEastAsia" w:hAnsiTheme="majorHAnsi" w:cstheme="majorBidi"/>
      <w:caps/>
      <w:color w:val="B41EAA" w:themeColor="accent6"/>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946434"/>
    <w:pPr>
      <w:spacing w:before="40" w:line="204" w:lineRule="auto"/>
      <w:outlineLvl w:val="0"/>
    </w:pPr>
    <w:rPr>
      <w:rFonts w:asciiTheme="majorHAnsi" w:hAnsiTheme="majorHAnsi"/>
      <w:caps/>
      <w:color w:val="B41EAA" w:themeColor="accent6"/>
      <w:spacing w:val="0"/>
      <w:sz w:val="46"/>
    </w:rPr>
  </w:style>
  <w:style w:type="character" w:customStyle="1" w:styleId="Heading1Char">
    <w:name w:val="Heading 1 Char"/>
    <w:basedOn w:val="DefaultParagraphFont"/>
    <w:link w:val="Heading1"/>
    <w:uiPriority w:val="9"/>
    <w:rsid w:val="00911C98"/>
    <w:rPr>
      <w:rFonts w:ascii="Overpass" w:eastAsiaTheme="majorEastAsia" w:hAnsi="Overpass" w:cstheme="majorBidi"/>
      <w:b/>
      <w:caps/>
      <w:color w:val="000000" w:themeColor="text1"/>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ind w:left="490" w:hanging="266"/>
    </w:pPr>
  </w:style>
  <w:style w:type="character" w:customStyle="1" w:styleId="Heading3Char">
    <w:name w:val="Heading 3 Char"/>
    <w:basedOn w:val="DefaultParagraphFont"/>
    <w:link w:val="Heading3"/>
    <w:uiPriority w:val="9"/>
    <w:rsid w:val="00946434"/>
    <w:rPr>
      <w:rFonts w:asciiTheme="majorHAnsi" w:eastAsiaTheme="majorEastAsia" w:hAnsiTheme="majorHAnsi" w:cstheme="majorBidi"/>
      <w:caps/>
      <w:color w:val="B41EAA" w:themeColor="accent6"/>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5656EC"/>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B41EAA" w:themeColor="accent6"/>
          <w:left w:val="single" w:sz="4" w:space="0" w:color="B41EAA" w:themeColor="accent6"/>
          <w:bottom w:val="single" w:sz="4" w:space="0" w:color="B41EAA" w:themeColor="accent6"/>
          <w:right w:val="single" w:sz="4" w:space="0" w:color="B41EAA" w:themeColor="accent6"/>
          <w:insideH w:val="single" w:sz="4" w:space="0" w:color="B41EAA" w:themeColor="accent6"/>
          <w:insideV w:val="single" w:sz="4" w:space="0" w:color="FFFFFF" w:themeColor="background1"/>
        </w:tcBorders>
        <w:shd w:val="clear" w:color="auto" w:fill="B41EAA" w:themeFill="accent6"/>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E20450"/>
    <w:pPr>
      <w:jc w:val="right"/>
    </w:pPr>
    <w:rPr>
      <w:rFonts w:ascii="PhosphateSolid" w:hAnsi="PhosphateSolid"/>
      <w:caps/>
      <w:color w:val="FFFFFF" w:themeColor="background1"/>
      <w:sz w:val="24"/>
    </w:rPr>
  </w:style>
  <w:style w:type="paragraph" w:styleId="ListParagraph">
    <w:name w:val="List Paragraph"/>
    <w:basedOn w:val="Normal"/>
    <w:uiPriority w:val="34"/>
    <w:rsid w:val="00AC3461"/>
    <w:pPr>
      <w:ind w:left="720"/>
      <w:contextualSpacing/>
    </w:pPr>
  </w:style>
  <w:style w:type="character" w:styleId="UnresolvedMention">
    <w:name w:val="Unresolved Mention"/>
    <w:basedOn w:val="DefaultParagraphFont"/>
    <w:uiPriority w:val="99"/>
    <w:semiHidden/>
    <w:unhideWhenUsed/>
    <w:rsid w:val="00B354B6"/>
    <w:rPr>
      <w:color w:val="605E5C"/>
      <w:shd w:val="clear" w:color="auto" w:fill="E1DFDD"/>
    </w:rPr>
  </w:style>
  <w:style w:type="character" w:styleId="CommentReference">
    <w:name w:val="annotation reference"/>
    <w:basedOn w:val="DefaultParagraphFont"/>
    <w:uiPriority w:val="99"/>
    <w:semiHidden/>
    <w:unhideWhenUsed/>
    <w:rsid w:val="003836EB"/>
    <w:rPr>
      <w:sz w:val="16"/>
      <w:szCs w:val="16"/>
    </w:rPr>
  </w:style>
  <w:style w:type="paragraph" w:styleId="CommentText">
    <w:name w:val="annotation text"/>
    <w:basedOn w:val="Normal"/>
    <w:link w:val="CommentTextChar"/>
    <w:uiPriority w:val="99"/>
    <w:semiHidden/>
    <w:unhideWhenUsed/>
    <w:rsid w:val="003836EB"/>
    <w:pPr>
      <w:spacing w:line="240" w:lineRule="auto"/>
    </w:pPr>
    <w:rPr>
      <w:sz w:val="20"/>
      <w:szCs w:val="20"/>
    </w:rPr>
  </w:style>
  <w:style w:type="character" w:customStyle="1" w:styleId="CommentTextChar">
    <w:name w:val="Comment Text Char"/>
    <w:basedOn w:val="DefaultParagraphFont"/>
    <w:link w:val="CommentText"/>
    <w:uiPriority w:val="99"/>
    <w:semiHidden/>
    <w:rsid w:val="003836EB"/>
    <w:rPr>
      <w:spacing w:val="-2"/>
      <w:sz w:val="20"/>
      <w:szCs w:val="20"/>
    </w:rPr>
  </w:style>
  <w:style w:type="paragraph" w:styleId="CommentSubject">
    <w:name w:val="annotation subject"/>
    <w:basedOn w:val="CommentText"/>
    <w:next w:val="CommentText"/>
    <w:link w:val="CommentSubjectChar"/>
    <w:uiPriority w:val="99"/>
    <w:semiHidden/>
    <w:unhideWhenUsed/>
    <w:rsid w:val="003836EB"/>
    <w:rPr>
      <w:b/>
      <w:bCs/>
    </w:rPr>
  </w:style>
  <w:style w:type="character" w:customStyle="1" w:styleId="CommentSubjectChar">
    <w:name w:val="Comment Subject Char"/>
    <w:basedOn w:val="CommentTextChar"/>
    <w:link w:val="CommentSubject"/>
    <w:uiPriority w:val="99"/>
    <w:semiHidden/>
    <w:rsid w:val="003836EB"/>
    <w:rPr>
      <w:b/>
      <w:bCs/>
      <w:spacing w:val="-2"/>
      <w:sz w:val="20"/>
      <w:szCs w:val="20"/>
    </w:rPr>
  </w:style>
  <w:style w:type="paragraph" w:styleId="BalloonText">
    <w:name w:val="Balloon Text"/>
    <w:basedOn w:val="Normal"/>
    <w:link w:val="BalloonTextChar"/>
    <w:uiPriority w:val="99"/>
    <w:semiHidden/>
    <w:unhideWhenUsed/>
    <w:rsid w:val="003836EB"/>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36EB"/>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alityaustralia.org.au/no-to-discrimi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gov.au/Consultations/Pages/religious-freedom-bills-second-exposure-draf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Consultation@ag.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alityaustralia.org.au/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hccc.nsw.gov.au/Publications/Media-releases/2015/Dr-Alexander-Sharah---professional-misconduct--impairment-and-lack-of-competence---disqualified-for-two-yea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c\AppData\Local\Microsoft\Windows\INetCache\Content.Outlook\5X3MJAYZ\20190912_FAC_FactSheetHealthandReligiousDiscriminationBill_draft_v.01.dotx" TargetMode="External"/></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86d9f3-3c15-4e5c-94bb-4272817517bb">
      <UserInfo>
        <DisplayName>Ghassan Kassisieh</DisplayName>
        <AccountId>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0" ma:contentTypeDescription="Create a new document." ma:contentTypeScope="" ma:versionID="2d777ccc6047b641fa7978e553d40437">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60818598b42f4c20d50f17c4cf60424d"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98CB-E88C-422D-B072-2BB0D9179331}">
  <ds:schemaRefs>
    <ds:schemaRef ds:uri="http://purl.org/dc/elements/1.1/"/>
    <ds:schemaRef ds:uri="http://schemas.microsoft.com/office/2006/metadata/properties"/>
    <ds:schemaRef ds:uri="http://purl.org/dc/terms/"/>
    <ds:schemaRef ds:uri="48351c5d-2a5e-4a36-a73b-3724a2f9a579"/>
    <ds:schemaRef ds:uri="http://schemas.microsoft.com/office/2006/documentManagement/types"/>
    <ds:schemaRef ds:uri="http://schemas.microsoft.com/office/infopath/2007/PartnerControls"/>
    <ds:schemaRef ds:uri="http://schemas.openxmlformats.org/package/2006/metadata/core-properties"/>
    <ds:schemaRef ds:uri="de86d9f3-3c15-4e5c-94bb-4272817517bb"/>
    <ds:schemaRef ds:uri="http://www.w3.org/XML/1998/namespace"/>
    <ds:schemaRef ds:uri="http://purl.org/dc/dcmitype/"/>
  </ds:schemaRefs>
</ds:datastoreItem>
</file>

<file path=customXml/itemProps2.xml><?xml version="1.0" encoding="utf-8"?>
<ds:datastoreItem xmlns:ds="http://schemas.openxmlformats.org/officeDocument/2006/customXml" ds:itemID="{1C9CD263-0329-4413-BB9C-AF1C3CA3D831}">
  <ds:schemaRefs>
    <ds:schemaRef ds:uri="http://schemas.microsoft.com/sharepoint/v3/contenttype/forms"/>
  </ds:schemaRefs>
</ds:datastoreItem>
</file>

<file path=customXml/itemProps3.xml><?xml version="1.0" encoding="utf-8"?>
<ds:datastoreItem xmlns:ds="http://schemas.openxmlformats.org/officeDocument/2006/customXml" ds:itemID="{7116A076-4AD6-4085-8D69-BF17E7D9F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07BDD-B037-4696-829F-C517FAE4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20190912_FAC_FactSheetHealthandReligiousDiscriminationBill_draft_v.01</Template>
  <TotalTime>0</TotalTime>
  <Pages>3</Pages>
  <Words>1072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K</dc:creator>
  <cp:keywords/>
  <dc:description/>
  <cp:lastModifiedBy>Ghassan Kassisieh</cp:lastModifiedBy>
  <cp:revision>2</cp:revision>
  <cp:lastPrinted>2019-05-10T04:15:00Z</cp:lastPrinted>
  <dcterms:created xsi:type="dcterms:W3CDTF">2020-01-14T05:58:00Z</dcterms:created>
  <dcterms:modified xsi:type="dcterms:W3CDTF">2020-01-14T05:58:00Z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